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3F" w:rsidRPr="007A663F" w:rsidRDefault="007A663F" w:rsidP="007A663F">
      <w:pPr>
        <w:ind w:firstLine="709"/>
        <w:jc w:val="center"/>
        <w:rPr>
          <w:rFonts w:eastAsiaTheme="minorEastAsia"/>
          <w:b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</w:t>
      </w:r>
      <w:r w:rsidR="00B5314A" w:rsidRPr="000B0D9B">
        <w:rPr>
          <w:bCs/>
          <w:kern w:val="36"/>
          <w:sz w:val="28"/>
          <w:szCs w:val="28"/>
        </w:rPr>
        <w:t xml:space="preserve">  </w:t>
      </w:r>
      <w:r w:rsidRPr="007A663F">
        <w:rPr>
          <w:rFonts w:eastAsiaTheme="minorEastAsia"/>
          <w:b/>
          <w:sz w:val="28"/>
          <w:szCs w:val="28"/>
        </w:rPr>
        <w:t xml:space="preserve">Аналитическая записка  </w:t>
      </w:r>
    </w:p>
    <w:p w:rsidR="007A663F" w:rsidRPr="007A663F" w:rsidRDefault="007A663F" w:rsidP="007A663F">
      <w:pPr>
        <w:spacing w:after="200"/>
        <w:ind w:firstLine="709"/>
        <w:jc w:val="center"/>
        <w:rPr>
          <w:rFonts w:eastAsiaTheme="minorEastAsia"/>
          <w:b/>
          <w:sz w:val="28"/>
          <w:szCs w:val="28"/>
        </w:rPr>
      </w:pPr>
      <w:r w:rsidRPr="007A663F">
        <w:rPr>
          <w:rFonts w:eastAsiaTheme="minorEastAsia"/>
          <w:b/>
          <w:sz w:val="28"/>
          <w:szCs w:val="28"/>
        </w:rPr>
        <w:t xml:space="preserve">«Оценка обоснованности и эффективности налоговых льгот, установленных на </w:t>
      </w:r>
      <w:proofErr w:type="gramStart"/>
      <w:r w:rsidRPr="007A663F">
        <w:rPr>
          <w:rFonts w:eastAsiaTheme="minorEastAsia"/>
          <w:b/>
          <w:sz w:val="28"/>
          <w:szCs w:val="28"/>
        </w:rPr>
        <w:t xml:space="preserve">территории  </w:t>
      </w:r>
      <w:proofErr w:type="spellStart"/>
      <w:r w:rsidRPr="007A663F">
        <w:rPr>
          <w:rFonts w:eastAsiaTheme="minorEastAsia"/>
          <w:b/>
          <w:sz w:val="28"/>
          <w:szCs w:val="28"/>
        </w:rPr>
        <w:t>Польяновского</w:t>
      </w:r>
      <w:proofErr w:type="spellEnd"/>
      <w:proofErr w:type="gramEnd"/>
      <w:r w:rsidRPr="007A663F">
        <w:rPr>
          <w:rFonts w:eastAsiaTheme="minorEastAsia"/>
          <w:b/>
          <w:sz w:val="28"/>
          <w:szCs w:val="28"/>
        </w:rPr>
        <w:t xml:space="preserve"> сельсовета</w:t>
      </w:r>
      <w:r>
        <w:rPr>
          <w:rFonts w:eastAsiaTheme="minorEastAsia"/>
          <w:b/>
          <w:sz w:val="28"/>
          <w:szCs w:val="28"/>
        </w:rPr>
        <w:t xml:space="preserve"> </w:t>
      </w:r>
      <w:r w:rsidRPr="007A663F">
        <w:rPr>
          <w:rFonts w:eastAsiaTheme="minorEastAsia"/>
          <w:b/>
          <w:sz w:val="28"/>
          <w:szCs w:val="28"/>
        </w:rPr>
        <w:t>Чистоозерного  района  Новосибирской  области»</w:t>
      </w:r>
      <w:r>
        <w:rPr>
          <w:rFonts w:eastAsiaTheme="minorEastAsia"/>
          <w:b/>
          <w:sz w:val="28"/>
          <w:szCs w:val="28"/>
        </w:rPr>
        <w:t xml:space="preserve">  </w:t>
      </w:r>
      <w:r w:rsidRPr="007A663F">
        <w:rPr>
          <w:rFonts w:eastAsiaTheme="minorEastAsia"/>
          <w:b/>
          <w:sz w:val="28"/>
          <w:szCs w:val="28"/>
        </w:rPr>
        <w:t>за 2019  год</w:t>
      </w:r>
      <w:r w:rsidRPr="007A663F">
        <w:rPr>
          <w:rFonts w:eastAsiaTheme="minorEastAsia"/>
          <w:sz w:val="28"/>
          <w:szCs w:val="28"/>
        </w:rPr>
        <w:t xml:space="preserve">   </w:t>
      </w:r>
    </w:p>
    <w:p w:rsidR="007A663F" w:rsidRPr="007A663F" w:rsidRDefault="007A663F" w:rsidP="007A663F">
      <w:pPr>
        <w:spacing w:after="200"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7A663F">
        <w:rPr>
          <w:rFonts w:eastAsiaTheme="minorEastAsia"/>
          <w:b/>
          <w:sz w:val="28"/>
          <w:szCs w:val="28"/>
        </w:rPr>
        <w:tab/>
      </w:r>
      <w:r w:rsidRPr="007A663F">
        <w:rPr>
          <w:rFonts w:eastAsiaTheme="minorEastAsia"/>
          <w:sz w:val="28"/>
          <w:szCs w:val="28"/>
        </w:rPr>
        <w:t>Согласно статьи 61.1 Бюджетного кодекса РФ в бюджеты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7A663F" w:rsidRPr="007A663F" w:rsidRDefault="007A663F" w:rsidP="007A663F">
      <w:pPr>
        <w:tabs>
          <w:tab w:val="num" w:pos="360"/>
        </w:tabs>
        <w:autoSpaceDE w:val="0"/>
        <w:autoSpaceDN w:val="0"/>
        <w:adjustRightInd w:val="0"/>
        <w:spacing w:after="200" w:line="276" w:lineRule="auto"/>
        <w:ind w:left="567"/>
        <w:jc w:val="both"/>
        <w:rPr>
          <w:rFonts w:eastAsiaTheme="minorEastAsia"/>
          <w:sz w:val="28"/>
          <w:szCs w:val="28"/>
        </w:rPr>
      </w:pPr>
      <w:r w:rsidRPr="007A663F">
        <w:rPr>
          <w:rFonts w:eastAsiaTheme="minorEastAsia"/>
          <w:sz w:val="28"/>
          <w:szCs w:val="28"/>
        </w:rPr>
        <w:t>1) налог на имущество физических лиц – по нормативу 100 процентов,</w:t>
      </w:r>
    </w:p>
    <w:p w:rsidR="007A663F" w:rsidRPr="007A663F" w:rsidRDefault="007A663F" w:rsidP="007A663F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7A663F">
        <w:rPr>
          <w:rFonts w:eastAsiaTheme="minorEastAsia"/>
          <w:sz w:val="28"/>
          <w:szCs w:val="28"/>
        </w:rPr>
        <w:t>земельный налог – по нормативу 100 процентов.</w:t>
      </w:r>
    </w:p>
    <w:p w:rsidR="007A663F" w:rsidRPr="007A663F" w:rsidRDefault="007A663F" w:rsidP="007A663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</w:t>
      </w:r>
      <w:r w:rsidRPr="007A663F">
        <w:rPr>
          <w:rFonts w:eastAsiaTheme="minorEastAsia"/>
          <w:color w:val="000000"/>
          <w:sz w:val="28"/>
          <w:szCs w:val="28"/>
        </w:rPr>
        <w:t xml:space="preserve"> В целях оптимизации перечня действующих налоговых льгот и отмены неэффективных налоговых льгот по местным налогам, в соответствии с  Решением  </w:t>
      </w:r>
      <w:r w:rsidRPr="007A663F">
        <w:rPr>
          <w:rFonts w:eastAsiaTheme="minorEastAsia"/>
          <w:sz w:val="28"/>
          <w:szCs w:val="28"/>
        </w:rPr>
        <w:t xml:space="preserve">сессии  Совета депутатов  </w:t>
      </w:r>
      <w:proofErr w:type="spellStart"/>
      <w:r w:rsidRPr="007A663F">
        <w:rPr>
          <w:rFonts w:eastAsiaTheme="minorEastAsia"/>
          <w:sz w:val="28"/>
          <w:szCs w:val="28"/>
        </w:rPr>
        <w:t>Польяновского</w:t>
      </w:r>
      <w:proofErr w:type="spellEnd"/>
      <w:r w:rsidRPr="007A663F">
        <w:rPr>
          <w:rFonts w:eastAsiaTheme="minorEastAsia"/>
          <w:sz w:val="28"/>
          <w:szCs w:val="28"/>
        </w:rPr>
        <w:t xml:space="preserve">  сельсовета  Чистоозерного  района  Новосибирской  области    от 28.02.2017 № 83 «</w:t>
      </w:r>
      <w:r w:rsidRPr="007A663F">
        <w:rPr>
          <w:rFonts w:eastAsiaTheme="minorEastAsia"/>
          <w:color w:val="2D2E2E"/>
          <w:sz w:val="28"/>
          <w:szCs w:val="28"/>
        </w:rPr>
        <w:t xml:space="preserve">Об </w:t>
      </w:r>
      <w:r w:rsidRPr="007A663F">
        <w:rPr>
          <w:rFonts w:eastAsiaTheme="minorEastAsia"/>
          <w:bCs/>
          <w:kern w:val="36"/>
          <w:sz w:val="28"/>
          <w:szCs w:val="28"/>
        </w:rPr>
        <w:t xml:space="preserve">утверждении порядка и   оценки эффективности предоставления   налоговых льгот  по местным налогам  в  </w:t>
      </w:r>
      <w:proofErr w:type="spellStart"/>
      <w:r w:rsidRPr="007A663F">
        <w:rPr>
          <w:rFonts w:eastAsiaTheme="minorEastAsia"/>
          <w:bCs/>
          <w:kern w:val="36"/>
          <w:sz w:val="28"/>
          <w:szCs w:val="28"/>
        </w:rPr>
        <w:t>Польяновском</w:t>
      </w:r>
      <w:proofErr w:type="spellEnd"/>
      <w:r w:rsidRPr="007A663F">
        <w:rPr>
          <w:rFonts w:eastAsiaTheme="minorEastAsia"/>
          <w:bCs/>
          <w:kern w:val="36"/>
          <w:sz w:val="28"/>
          <w:szCs w:val="28"/>
        </w:rPr>
        <w:t xml:space="preserve">  сельсовете  Чистоозерного  района  Новосибирской  области» </w:t>
      </w:r>
      <w:r w:rsidRPr="007A663F">
        <w:rPr>
          <w:rFonts w:eastAsiaTheme="minorEastAsia"/>
          <w:color w:val="000000"/>
          <w:sz w:val="28"/>
          <w:szCs w:val="28"/>
        </w:rPr>
        <w:t>(далее – Порядок)</w:t>
      </w:r>
      <w:r w:rsidRPr="007A663F">
        <w:rPr>
          <w:rFonts w:eastAsiaTheme="minorEastAsia"/>
          <w:sz w:val="28"/>
          <w:szCs w:val="28"/>
        </w:rPr>
        <w:tab/>
        <w:t>Оценка эффективности предоставленных (планируемых к предоставлению)  льгот  и снижение ставок по местным налогам проводится в целях оптимизации перечня действующих льгот и обеспечения оптимального выбора категорий налогоплательщиков для предоставления поддержки в форме налоговых льгот.</w:t>
      </w:r>
    </w:p>
    <w:p w:rsidR="007A663F" w:rsidRDefault="007A663F" w:rsidP="007A663F">
      <w:pPr>
        <w:spacing w:line="276" w:lineRule="auto"/>
        <w:ind w:firstLine="720"/>
        <w:jc w:val="both"/>
        <w:rPr>
          <w:rFonts w:eastAsiaTheme="minorEastAsia"/>
          <w:sz w:val="28"/>
          <w:szCs w:val="28"/>
        </w:rPr>
      </w:pPr>
      <w:r w:rsidRPr="007A663F">
        <w:rPr>
          <w:rFonts w:eastAsiaTheme="minorEastAsia"/>
          <w:sz w:val="28"/>
          <w:szCs w:val="28"/>
        </w:rPr>
        <w:t>Для оценки эффективности налоговых льгот и снижения ставок по местным налогам используются следующие критерии:</w:t>
      </w:r>
    </w:p>
    <w:p w:rsidR="007A663F" w:rsidRPr="007A663F" w:rsidRDefault="007A663F" w:rsidP="007A663F">
      <w:pPr>
        <w:spacing w:line="276" w:lineRule="auto"/>
        <w:ind w:firstLine="720"/>
        <w:jc w:val="both"/>
        <w:rPr>
          <w:rFonts w:eastAsiaTheme="minorEastAsia"/>
          <w:sz w:val="28"/>
          <w:szCs w:val="28"/>
        </w:rPr>
      </w:pPr>
      <w:r w:rsidRPr="007A663F">
        <w:rPr>
          <w:rFonts w:eastAsiaTheme="minorEastAsia"/>
          <w:i/>
          <w:sz w:val="28"/>
          <w:szCs w:val="28"/>
        </w:rPr>
        <w:t xml:space="preserve"> </w:t>
      </w:r>
      <w:proofErr w:type="gramStart"/>
      <w:r w:rsidRPr="007A663F">
        <w:rPr>
          <w:rFonts w:eastAsiaTheme="minorEastAsia"/>
          <w:i/>
          <w:sz w:val="28"/>
          <w:szCs w:val="28"/>
        </w:rPr>
        <w:t>налоговая  льгота</w:t>
      </w:r>
      <w:proofErr w:type="gramEnd"/>
      <w:r w:rsidRPr="007A663F">
        <w:rPr>
          <w:rFonts w:eastAsiaTheme="minorEastAsia"/>
          <w:sz w:val="28"/>
          <w:szCs w:val="28"/>
        </w:rPr>
        <w:t xml:space="preserve"> – предоставляемое  отдельным  категориям  налогоплательщиков  преимущество  по  сравнению  с  другими  налогоплательщиками,  включая  возможность  не  уплачивать  налог  либо  уплачивать  его  в  меньшем  размере;  оценка  эффективности -  процедура  сопоставления  результатов  предоставления  налоговых  льгот  отдельным  категориям  налогоплательщиков; </w:t>
      </w:r>
    </w:p>
    <w:p w:rsidR="007A663F" w:rsidRPr="007A663F" w:rsidRDefault="007A663F" w:rsidP="007A663F">
      <w:pPr>
        <w:spacing w:line="276" w:lineRule="auto"/>
        <w:ind w:firstLine="720"/>
        <w:jc w:val="both"/>
        <w:rPr>
          <w:rFonts w:eastAsiaTheme="minorEastAsia"/>
          <w:sz w:val="28"/>
          <w:szCs w:val="28"/>
        </w:rPr>
      </w:pPr>
      <w:r w:rsidRPr="007A663F">
        <w:rPr>
          <w:rFonts w:eastAsiaTheme="minorEastAsia"/>
          <w:i/>
          <w:sz w:val="28"/>
          <w:szCs w:val="28"/>
        </w:rPr>
        <w:t>бюджетная эффективность</w:t>
      </w:r>
      <w:r w:rsidRPr="007A663F">
        <w:rPr>
          <w:rFonts w:eastAsiaTheme="minorEastAsia"/>
          <w:sz w:val="28"/>
          <w:szCs w:val="28"/>
        </w:rPr>
        <w:t xml:space="preserve"> – оценка </w:t>
      </w:r>
      <w:proofErr w:type="gramStart"/>
      <w:r w:rsidRPr="007A663F">
        <w:rPr>
          <w:rFonts w:eastAsiaTheme="minorEastAsia"/>
          <w:sz w:val="28"/>
          <w:szCs w:val="28"/>
        </w:rPr>
        <w:t>результата  от</w:t>
      </w:r>
      <w:proofErr w:type="gramEnd"/>
      <w:r w:rsidRPr="007A663F">
        <w:rPr>
          <w:rFonts w:eastAsiaTheme="minorEastAsia"/>
          <w:sz w:val="28"/>
          <w:szCs w:val="28"/>
        </w:rPr>
        <w:t xml:space="preserve">  предоставляемых  налоговых  льгот с  точки  зрения  влияния  на  доходы  местного  бюджета;</w:t>
      </w:r>
    </w:p>
    <w:p w:rsidR="007A663F" w:rsidRPr="007A663F" w:rsidRDefault="007A663F" w:rsidP="007A663F">
      <w:pPr>
        <w:spacing w:line="276" w:lineRule="auto"/>
        <w:ind w:firstLine="567"/>
        <w:rPr>
          <w:rFonts w:eastAsiaTheme="minorEastAsia"/>
          <w:sz w:val="28"/>
          <w:szCs w:val="28"/>
        </w:rPr>
      </w:pPr>
      <w:r w:rsidRPr="007A663F">
        <w:rPr>
          <w:rFonts w:eastAsiaTheme="minorEastAsia"/>
          <w:i/>
          <w:sz w:val="28"/>
          <w:szCs w:val="28"/>
        </w:rPr>
        <w:t>социальная эффективность</w:t>
      </w:r>
      <w:r w:rsidRPr="007A663F">
        <w:rPr>
          <w:rFonts w:eastAsiaTheme="minorEastAsia"/>
          <w:sz w:val="28"/>
          <w:szCs w:val="28"/>
        </w:rPr>
        <w:t xml:space="preserve"> – </w:t>
      </w:r>
      <w:proofErr w:type="gramStart"/>
      <w:r w:rsidRPr="007A663F">
        <w:rPr>
          <w:rFonts w:eastAsiaTheme="minorEastAsia"/>
          <w:sz w:val="28"/>
          <w:szCs w:val="28"/>
        </w:rPr>
        <w:t>оценка  степени</w:t>
      </w:r>
      <w:proofErr w:type="gramEnd"/>
      <w:r w:rsidRPr="007A663F">
        <w:rPr>
          <w:rFonts w:eastAsiaTheme="minorEastAsia"/>
          <w:sz w:val="28"/>
          <w:szCs w:val="28"/>
        </w:rPr>
        <w:t xml:space="preserve"> достижения социально значимого эффекта,   направленных на повышение уровня жизни населения.</w:t>
      </w:r>
    </w:p>
    <w:p w:rsidR="007A663F" w:rsidRPr="007A663F" w:rsidRDefault="007A663F" w:rsidP="007A663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7A663F">
        <w:rPr>
          <w:rFonts w:eastAsiaTheme="minorEastAsia"/>
          <w:iCs/>
          <w:color w:val="000000"/>
          <w:sz w:val="28"/>
          <w:szCs w:val="28"/>
        </w:rPr>
        <w:t xml:space="preserve">    </w:t>
      </w:r>
      <w:proofErr w:type="gramStart"/>
      <w:r w:rsidRPr="007A663F">
        <w:rPr>
          <w:iCs/>
          <w:color w:val="000000"/>
          <w:sz w:val="28"/>
          <w:szCs w:val="28"/>
        </w:rPr>
        <w:t>На  территории</w:t>
      </w:r>
      <w:proofErr w:type="gramEnd"/>
      <w:r w:rsidRPr="007A663F">
        <w:rPr>
          <w:iCs/>
          <w:color w:val="000000"/>
          <w:sz w:val="28"/>
          <w:szCs w:val="28"/>
        </w:rPr>
        <w:t xml:space="preserve"> </w:t>
      </w:r>
      <w:proofErr w:type="spellStart"/>
      <w:r w:rsidRPr="007A663F">
        <w:rPr>
          <w:iCs/>
          <w:color w:val="000000"/>
          <w:sz w:val="28"/>
          <w:szCs w:val="28"/>
        </w:rPr>
        <w:t>Польяновского</w:t>
      </w:r>
      <w:proofErr w:type="spellEnd"/>
      <w:r w:rsidRPr="007A663F">
        <w:rPr>
          <w:iCs/>
          <w:color w:val="000000"/>
          <w:sz w:val="28"/>
          <w:szCs w:val="28"/>
        </w:rPr>
        <w:t xml:space="preserve">  сельсовета  Чистоозерного  района  Новосибирской  области  в   отношении местных налогов  </w:t>
      </w:r>
      <w:r w:rsidRPr="007A663F">
        <w:rPr>
          <w:color w:val="000000"/>
          <w:sz w:val="28"/>
          <w:szCs w:val="28"/>
        </w:rPr>
        <w:t xml:space="preserve"> Советом  Депутатов </w:t>
      </w:r>
      <w:proofErr w:type="spellStart"/>
      <w:r w:rsidRPr="007A663F">
        <w:rPr>
          <w:color w:val="000000"/>
          <w:sz w:val="28"/>
          <w:szCs w:val="28"/>
        </w:rPr>
        <w:t>Польяновского</w:t>
      </w:r>
      <w:proofErr w:type="spellEnd"/>
      <w:r w:rsidRPr="007A663F">
        <w:rPr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7A663F">
        <w:rPr>
          <w:iCs/>
          <w:color w:val="000000"/>
          <w:sz w:val="28"/>
          <w:szCs w:val="28"/>
        </w:rPr>
        <w:t xml:space="preserve"> приняты следующие нормативные правовые акты</w:t>
      </w:r>
      <w:r w:rsidRPr="007A663F">
        <w:rPr>
          <w:color w:val="000000"/>
          <w:sz w:val="28"/>
          <w:szCs w:val="28"/>
        </w:rPr>
        <w:t>:</w:t>
      </w:r>
    </w:p>
    <w:p w:rsidR="007A663F" w:rsidRPr="007A663F" w:rsidRDefault="007A663F" w:rsidP="007A663F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7A663F">
        <w:rPr>
          <w:rFonts w:eastAsiaTheme="minorEastAsia"/>
          <w:color w:val="000000"/>
          <w:sz w:val="28"/>
          <w:szCs w:val="28"/>
        </w:rPr>
        <w:lastRenderedPageBreak/>
        <w:t>         </w:t>
      </w:r>
      <w:r>
        <w:rPr>
          <w:rFonts w:eastAsiaTheme="minorEastAsia"/>
          <w:sz w:val="28"/>
          <w:szCs w:val="28"/>
        </w:rPr>
        <w:t>- решение</w:t>
      </w:r>
      <w:r w:rsidRPr="007A663F">
        <w:rPr>
          <w:rFonts w:eastAsiaTheme="minorEastAsia"/>
          <w:sz w:val="28"/>
          <w:szCs w:val="28"/>
        </w:rPr>
        <w:t xml:space="preserve"> </w:t>
      </w:r>
      <w:proofErr w:type="gramStart"/>
      <w:r w:rsidRPr="007A663F">
        <w:rPr>
          <w:rFonts w:eastAsiaTheme="minorEastAsia"/>
          <w:sz w:val="28"/>
          <w:szCs w:val="28"/>
        </w:rPr>
        <w:t>двадцать  третьей</w:t>
      </w:r>
      <w:proofErr w:type="gramEnd"/>
      <w:r w:rsidRPr="007A663F">
        <w:rPr>
          <w:rFonts w:eastAsiaTheme="minorEastAsia"/>
          <w:sz w:val="28"/>
          <w:szCs w:val="28"/>
        </w:rPr>
        <w:t xml:space="preserve">   сессии Совета депутатов от 14.11.2018 г.  </w:t>
      </w:r>
      <w:proofErr w:type="gramStart"/>
      <w:r w:rsidRPr="007A663F">
        <w:rPr>
          <w:rFonts w:eastAsiaTheme="minorEastAsia"/>
          <w:sz w:val="28"/>
          <w:szCs w:val="28"/>
        </w:rPr>
        <w:t>№  134</w:t>
      </w:r>
      <w:proofErr w:type="gramEnd"/>
      <w:r w:rsidRPr="007A663F">
        <w:rPr>
          <w:rFonts w:eastAsiaTheme="minorEastAsia"/>
          <w:sz w:val="28"/>
          <w:szCs w:val="28"/>
        </w:rPr>
        <w:t xml:space="preserve"> «Об определении налоговых ставок, порядка и  сроков  уплаты земельного  налога» ( с изменениями  решений № 160 от 02.08.2019);</w:t>
      </w:r>
    </w:p>
    <w:p w:rsidR="007A663F" w:rsidRPr="007A663F" w:rsidRDefault="007A663F" w:rsidP="007A663F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7A663F">
        <w:rPr>
          <w:rFonts w:eastAsiaTheme="minorEastAsia"/>
          <w:sz w:val="28"/>
          <w:szCs w:val="28"/>
        </w:rPr>
        <w:t xml:space="preserve">- </w:t>
      </w:r>
      <w:proofErr w:type="gramStart"/>
      <w:r w:rsidRPr="007A663F">
        <w:rPr>
          <w:rFonts w:eastAsiaTheme="minorEastAsia"/>
          <w:sz w:val="28"/>
          <w:szCs w:val="28"/>
        </w:rPr>
        <w:t>решение</w:t>
      </w:r>
      <w:r>
        <w:rPr>
          <w:rFonts w:eastAsiaTheme="minorEastAsia"/>
          <w:sz w:val="28"/>
          <w:szCs w:val="28"/>
        </w:rPr>
        <w:t xml:space="preserve">  тридцать</w:t>
      </w:r>
      <w:proofErr w:type="gramEnd"/>
      <w:r>
        <w:rPr>
          <w:rFonts w:eastAsiaTheme="minorEastAsia"/>
          <w:sz w:val="28"/>
          <w:szCs w:val="28"/>
        </w:rPr>
        <w:t xml:space="preserve">  девятой  </w:t>
      </w:r>
      <w:r w:rsidRPr="007A663F">
        <w:rPr>
          <w:rFonts w:eastAsiaTheme="minorEastAsia"/>
          <w:sz w:val="28"/>
          <w:szCs w:val="28"/>
        </w:rPr>
        <w:t xml:space="preserve"> сессии Совета депутатов от 14.11.2014 г. № 14 «Об  установлении  на  территории  </w:t>
      </w:r>
      <w:proofErr w:type="spellStart"/>
      <w:r w:rsidRPr="007A663F">
        <w:rPr>
          <w:rFonts w:eastAsiaTheme="minorEastAsia"/>
          <w:sz w:val="28"/>
          <w:szCs w:val="28"/>
        </w:rPr>
        <w:t>Польяновского</w:t>
      </w:r>
      <w:proofErr w:type="spellEnd"/>
      <w:r w:rsidRPr="007A663F">
        <w:rPr>
          <w:rFonts w:eastAsiaTheme="minorEastAsia"/>
          <w:sz w:val="28"/>
          <w:szCs w:val="28"/>
        </w:rPr>
        <w:t xml:space="preserve">  сельсовета  Чистоозерного  района  Новосибирской  области  налога  на  имущество  физических  лиц»  (с  изменениями  решения  № 133  от  14.11.2018).</w:t>
      </w:r>
    </w:p>
    <w:p w:rsidR="007A663F" w:rsidRPr="007A663F" w:rsidRDefault="007A663F" w:rsidP="007A663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b/>
          <w:sz w:val="28"/>
          <w:szCs w:val="28"/>
        </w:rPr>
      </w:pPr>
      <w:r w:rsidRPr="007A663F">
        <w:rPr>
          <w:rFonts w:eastAsiaTheme="minorEastAsia"/>
          <w:b/>
          <w:sz w:val="28"/>
          <w:szCs w:val="28"/>
        </w:rPr>
        <w:t>Налог на имущество физических лиц</w:t>
      </w:r>
    </w:p>
    <w:p w:rsidR="007A663F" w:rsidRPr="007A663F" w:rsidRDefault="007A663F" w:rsidP="007A663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Pr="007A663F">
        <w:rPr>
          <w:rFonts w:eastAsiaTheme="minorEastAsia"/>
          <w:sz w:val="28"/>
          <w:szCs w:val="28"/>
        </w:rPr>
        <w:t xml:space="preserve">В соответствии с решением № 14 дополнительно к налоговым льготам, установленным статьей 407 Налогового кодекса Российской Федерации, на территории </w:t>
      </w:r>
      <w:proofErr w:type="spellStart"/>
      <w:proofErr w:type="gramStart"/>
      <w:r w:rsidRPr="007A663F">
        <w:rPr>
          <w:rFonts w:eastAsiaTheme="minorEastAsia"/>
          <w:sz w:val="28"/>
          <w:szCs w:val="28"/>
        </w:rPr>
        <w:t>Польяновского</w:t>
      </w:r>
      <w:proofErr w:type="spellEnd"/>
      <w:r w:rsidRPr="007A663F">
        <w:rPr>
          <w:rFonts w:eastAsiaTheme="minorEastAsia"/>
          <w:sz w:val="28"/>
          <w:szCs w:val="28"/>
        </w:rPr>
        <w:t xml:space="preserve">  сельсовета</w:t>
      </w:r>
      <w:proofErr w:type="gramEnd"/>
      <w:r w:rsidRPr="007A663F">
        <w:rPr>
          <w:rFonts w:eastAsiaTheme="minorEastAsia"/>
          <w:sz w:val="28"/>
          <w:szCs w:val="28"/>
        </w:rPr>
        <w:t xml:space="preserve">  льготы не установлены.</w:t>
      </w:r>
    </w:p>
    <w:p w:rsidR="007A663F" w:rsidRDefault="007A663F" w:rsidP="007A6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A663F" w:rsidRPr="007A663F" w:rsidRDefault="007A663F" w:rsidP="007A6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A663F">
        <w:rPr>
          <w:sz w:val="28"/>
          <w:szCs w:val="28"/>
        </w:rPr>
        <w:t xml:space="preserve"> </w:t>
      </w:r>
      <w:proofErr w:type="gramStart"/>
      <w:r w:rsidRPr="007A663F">
        <w:rPr>
          <w:sz w:val="28"/>
          <w:szCs w:val="28"/>
        </w:rPr>
        <w:t xml:space="preserve">Сумма  </w:t>
      </w:r>
      <w:r w:rsidRPr="007A663F">
        <w:rPr>
          <w:b/>
          <w:sz w:val="28"/>
          <w:szCs w:val="28"/>
        </w:rPr>
        <w:t>налога</w:t>
      </w:r>
      <w:proofErr w:type="gramEnd"/>
      <w:r w:rsidRPr="007A663F">
        <w:rPr>
          <w:b/>
          <w:sz w:val="28"/>
          <w:szCs w:val="28"/>
        </w:rPr>
        <w:t xml:space="preserve">  на  имущество  физических  лиц</w:t>
      </w:r>
      <w:r w:rsidRPr="007A663F">
        <w:rPr>
          <w:sz w:val="28"/>
          <w:szCs w:val="28"/>
        </w:rPr>
        <w:t>,  поступившая  в  бюджет  в  2019  году  составила  13361,04  руб.,  что  на  39,14  руб.  меньше поступлений     2018 года.</w:t>
      </w:r>
    </w:p>
    <w:p w:rsidR="007A663F" w:rsidRPr="007A663F" w:rsidRDefault="007A663F" w:rsidP="007A663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A663F">
        <w:rPr>
          <w:color w:val="000000"/>
          <w:sz w:val="28"/>
          <w:szCs w:val="28"/>
        </w:rPr>
        <w:t>Налоговые вычеты при определении налоговой базы установлены согласно ст. 403 НК РФ, дополнительные вычеты по налогу на имущество физических лиц не установлены.</w:t>
      </w:r>
    </w:p>
    <w:p w:rsidR="007A663F" w:rsidRPr="007A663F" w:rsidRDefault="007A663F" w:rsidP="007A663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b/>
          <w:sz w:val="28"/>
          <w:szCs w:val="28"/>
        </w:rPr>
      </w:pPr>
      <w:r w:rsidRPr="007A663F">
        <w:rPr>
          <w:rFonts w:eastAsiaTheme="minorEastAsia"/>
          <w:b/>
          <w:sz w:val="28"/>
          <w:szCs w:val="28"/>
        </w:rPr>
        <w:t xml:space="preserve">Земельный налог   </w:t>
      </w:r>
    </w:p>
    <w:p w:rsidR="007A663F" w:rsidRPr="007A663F" w:rsidRDefault="007A663F" w:rsidP="007A663F">
      <w:pPr>
        <w:spacing w:after="20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7A663F">
        <w:rPr>
          <w:rFonts w:eastAsiaTheme="minorEastAsia"/>
          <w:sz w:val="28"/>
          <w:szCs w:val="28"/>
        </w:rPr>
        <w:t xml:space="preserve">В соответствии с решением № 134 дополнительно к налоговым льготам, установленным статьей 395 Налогового кодекса Российской Федерации, на территории </w:t>
      </w:r>
      <w:proofErr w:type="spellStart"/>
      <w:proofErr w:type="gramStart"/>
      <w:r w:rsidRPr="007A663F">
        <w:rPr>
          <w:rFonts w:eastAsiaTheme="minorEastAsia"/>
          <w:sz w:val="28"/>
          <w:szCs w:val="28"/>
        </w:rPr>
        <w:t>Польяновского</w:t>
      </w:r>
      <w:proofErr w:type="spellEnd"/>
      <w:r w:rsidRPr="007A663F">
        <w:rPr>
          <w:rFonts w:eastAsiaTheme="minorEastAsia"/>
          <w:sz w:val="28"/>
          <w:szCs w:val="28"/>
        </w:rPr>
        <w:t xml:space="preserve">  сельсовета</w:t>
      </w:r>
      <w:proofErr w:type="gramEnd"/>
      <w:r w:rsidRPr="007A663F">
        <w:rPr>
          <w:rFonts w:eastAsiaTheme="minorEastAsia"/>
          <w:sz w:val="28"/>
          <w:szCs w:val="28"/>
        </w:rPr>
        <w:t xml:space="preserve">  льготы не установлены.</w:t>
      </w:r>
    </w:p>
    <w:p w:rsidR="007A663F" w:rsidRPr="007A663F" w:rsidRDefault="007A663F" w:rsidP="007A663F">
      <w:pPr>
        <w:spacing w:after="200"/>
        <w:contextualSpacing/>
        <w:jc w:val="both"/>
        <w:rPr>
          <w:rFonts w:eastAsiaTheme="minorEastAsia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  <w:proofErr w:type="gramStart"/>
      <w:r w:rsidRPr="007A663F">
        <w:rPr>
          <w:iCs/>
          <w:color w:val="000000"/>
          <w:sz w:val="28"/>
          <w:szCs w:val="28"/>
        </w:rPr>
        <w:t xml:space="preserve">Сумма  </w:t>
      </w:r>
      <w:r w:rsidRPr="007A663F">
        <w:rPr>
          <w:b/>
          <w:iCs/>
          <w:color w:val="000000"/>
          <w:sz w:val="28"/>
          <w:szCs w:val="28"/>
        </w:rPr>
        <w:t>земельного</w:t>
      </w:r>
      <w:proofErr w:type="gramEnd"/>
      <w:r w:rsidRPr="007A663F">
        <w:rPr>
          <w:b/>
          <w:iCs/>
          <w:color w:val="000000"/>
          <w:sz w:val="28"/>
          <w:szCs w:val="28"/>
        </w:rPr>
        <w:t xml:space="preserve">  налога</w:t>
      </w:r>
      <w:r>
        <w:rPr>
          <w:iCs/>
          <w:color w:val="000000"/>
          <w:sz w:val="28"/>
          <w:szCs w:val="28"/>
        </w:rPr>
        <w:t xml:space="preserve">  с  физических  лиц</w:t>
      </w:r>
      <w:r w:rsidRPr="007A663F">
        <w:rPr>
          <w:iCs/>
          <w:color w:val="000000"/>
          <w:sz w:val="28"/>
          <w:szCs w:val="28"/>
        </w:rPr>
        <w:t xml:space="preserve">,  поступившая  в  бюджет  </w:t>
      </w:r>
      <w:proofErr w:type="spellStart"/>
      <w:r w:rsidRPr="007A663F">
        <w:rPr>
          <w:iCs/>
          <w:color w:val="000000"/>
          <w:sz w:val="28"/>
          <w:szCs w:val="28"/>
        </w:rPr>
        <w:t>Польяновского</w:t>
      </w:r>
      <w:proofErr w:type="spellEnd"/>
      <w:r w:rsidRPr="007A663F">
        <w:rPr>
          <w:iCs/>
          <w:color w:val="000000"/>
          <w:sz w:val="28"/>
          <w:szCs w:val="28"/>
        </w:rPr>
        <w:t xml:space="preserve"> сельсовета  в  2019  году  составила  24324,93  рублей,  что  на  1658,19 больше   поступлений   2018  года.  </w:t>
      </w:r>
      <w:proofErr w:type="gramStart"/>
      <w:r w:rsidRPr="007A663F">
        <w:rPr>
          <w:iCs/>
          <w:color w:val="000000"/>
          <w:sz w:val="28"/>
          <w:szCs w:val="28"/>
        </w:rPr>
        <w:t>Это  связано</w:t>
      </w:r>
      <w:proofErr w:type="gramEnd"/>
      <w:r w:rsidRPr="007A663F">
        <w:rPr>
          <w:iCs/>
          <w:color w:val="000000"/>
          <w:sz w:val="28"/>
          <w:szCs w:val="28"/>
        </w:rPr>
        <w:t xml:space="preserve">  с  повышением  налоговой  ставки  и  увеличением  кадастровой  стоимости.</w:t>
      </w:r>
    </w:p>
    <w:p w:rsidR="007A663F" w:rsidRDefault="007A663F" w:rsidP="007A663F">
      <w:pPr>
        <w:shd w:val="clear" w:color="auto" w:fill="FFFFFF"/>
        <w:spacing w:before="150"/>
        <w:jc w:val="both"/>
        <w:rPr>
          <w:color w:val="000000"/>
          <w:sz w:val="28"/>
          <w:szCs w:val="28"/>
        </w:rPr>
      </w:pPr>
      <w:r w:rsidRPr="007A663F">
        <w:rPr>
          <w:color w:val="000000"/>
          <w:sz w:val="28"/>
          <w:szCs w:val="28"/>
        </w:rPr>
        <w:t>Льготы по земельному налогу предоставлены   налогоплательщикам   в соответствии с НК РФ.</w:t>
      </w:r>
    </w:p>
    <w:p w:rsidR="007A663F" w:rsidRPr="007A663F" w:rsidRDefault="007A663F" w:rsidP="007A663F">
      <w:pPr>
        <w:shd w:val="clear" w:color="auto" w:fill="FFFFFF"/>
        <w:spacing w:before="150"/>
        <w:jc w:val="both"/>
        <w:rPr>
          <w:color w:val="000000"/>
          <w:sz w:val="28"/>
          <w:szCs w:val="28"/>
        </w:rPr>
      </w:pPr>
      <w:proofErr w:type="gramStart"/>
      <w:r w:rsidRPr="007A663F">
        <w:rPr>
          <w:color w:val="000000"/>
          <w:sz w:val="28"/>
          <w:szCs w:val="28"/>
        </w:rPr>
        <w:t>Земельный  налог</w:t>
      </w:r>
      <w:proofErr w:type="gramEnd"/>
      <w:r w:rsidRPr="007A663F">
        <w:rPr>
          <w:color w:val="000000"/>
          <w:sz w:val="28"/>
          <w:szCs w:val="28"/>
        </w:rPr>
        <w:t xml:space="preserve">  с  юридических    лиц  48508,56  рублей  что на  47999,73  руб.  </w:t>
      </w:r>
      <w:proofErr w:type="gramStart"/>
      <w:r w:rsidRPr="007A663F">
        <w:rPr>
          <w:color w:val="000000"/>
          <w:sz w:val="28"/>
          <w:szCs w:val="28"/>
        </w:rPr>
        <w:t>больше  по</w:t>
      </w:r>
      <w:proofErr w:type="gramEnd"/>
      <w:r w:rsidRPr="007A663F">
        <w:rPr>
          <w:color w:val="000000"/>
          <w:sz w:val="28"/>
          <w:szCs w:val="28"/>
        </w:rPr>
        <w:t xml:space="preserve">  сравнению  с  2018  годом.  </w:t>
      </w:r>
      <w:proofErr w:type="gramStart"/>
      <w:r w:rsidRPr="007A663F">
        <w:rPr>
          <w:color w:val="000000"/>
          <w:sz w:val="28"/>
          <w:szCs w:val="28"/>
        </w:rPr>
        <w:t>Это  связано</w:t>
      </w:r>
      <w:proofErr w:type="gramEnd"/>
      <w:r w:rsidRPr="007A663F">
        <w:rPr>
          <w:color w:val="000000"/>
          <w:sz w:val="28"/>
          <w:szCs w:val="28"/>
        </w:rPr>
        <w:t xml:space="preserve">  с повышенной  ставкой.        </w:t>
      </w:r>
    </w:p>
    <w:p w:rsidR="007A663F" w:rsidRPr="007A663F" w:rsidRDefault="007A663F" w:rsidP="007A663F">
      <w:pPr>
        <w:shd w:val="clear" w:color="auto" w:fill="FFFFFF"/>
        <w:jc w:val="both"/>
        <w:rPr>
          <w:color w:val="000000"/>
          <w:sz w:val="28"/>
          <w:szCs w:val="28"/>
        </w:rPr>
      </w:pPr>
      <w:r w:rsidRPr="007A663F">
        <w:rPr>
          <w:color w:val="000000"/>
          <w:sz w:val="28"/>
          <w:szCs w:val="28"/>
        </w:rPr>
        <w:t xml:space="preserve"> В связи с тем, что налоговые льготы для налогоплательщиков на местном уровне не установлены, оценка бюджетной,</w:t>
      </w:r>
      <w:r>
        <w:rPr>
          <w:color w:val="000000"/>
          <w:sz w:val="28"/>
          <w:szCs w:val="28"/>
        </w:rPr>
        <w:t xml:space="preserve"> </w:t>
      </w:r>
      <w:r w:rsidRPr="007A663F">
        <w:rPr>
          <w:color w:val="000000"/>
          <w:sz w:val="28"/>
          <w:szCs w:val="28"/>
        </w:rPr>
        <w:t>экономической и социальной эффективности налоговых льгот не проводится.</w:t>
      </w:r>
    </w:p>
    <w:p w:rsidR="007A663F" w:rsidRDefault="007A663F" w:rsidP="007A663F">
      <w:pPr>
        <w:pStyle w:val="a4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</w:p>
    <w:p w:rsidR="000B0D9B" w:rsidRPr="000B0D9B" w:rsidRDefault="000B0D9B" w:rsidP="007A663F">
      <w:pPr>
        <w:pStyle w:val="a4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proofErr w:type="gramStart"/>
      <w:r w:rsidRPr="000B0D9B">
        <w:rPr>
          <w:sz w:val="28"/>
          <w:szCs w:val="28"/>
        </w:rPr>
        <w:t xml:space="preserve">Глава  </w:t>
      </w:r>
      <w:proofErr w:type="spellStart"/>
      <w:r w:rsidRPr="000B0D9B">
        <w:rPr>
          <w:sz w:val="28"/>
          <w:szCs w:val="28"/>
        </w:rPr>
        <w:t>Польяновского</w:t>
      </w:r>
      <w:proofErr w:type="spellEnd"/>
      <w:proofErr w:type="gramEnd"/>
      <w:r w:rsidRPr="000B0D9B">
        <w:rPr>
          <w:sz w:val="28"/>
          <w:szCs w:val="28"/>
        </w:rPr>
        <w:t xml:space="preserve">  сельсовета  </w:t>
      </w:r>
    </w:p>
    <w:p w:rsidR="000B0D9B" w:rsidRPr="000B0D9B" w:rsidRDefault="000B0D9B" w:rsidP="007A663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B0D9B">
        <w:rPr>
          <w:sz w:val="28"/>
          <w:szCs w:val="28"/>
        </w:rPr>
        <w:t>Чистоозерного  района</w:t>
      </w:r>
      <w:proofErr w:type="gramEnd"/>
    </w:p>
    <w:p w:rsidR="000B0D9B" w:rsidRPr="000B0D9B" w:rsidRDefault="000B0D9B" w:rsidP="007A663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B0D9B">
        <w:rPr>
          <w:sz w:val="28"/>
          <w:szCs w:val="28"/>
        </w:rPr>
        <w:t>Новосибирской  области</w:t>
      </w:r>
      <w:proofErr w:type="gramEnd"/>
      <w:r w:rsidRPr="000B0D9B">
        <w:rPr>
          <w:sz w:val="28"/>
          <w:szCs w:val="28"/>
        </w:rPr>
        <w:t xml:space="preserve">                                                                  В.Г. Чумак</w:t>
      </w:r>
    </w:p>
    <w:p w:rsidR="000B0D9B" w:rsidRPr="000B0D9B" w:rsidRDefault="000B0D9B" w:rsidP="007A66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D9B" w:rsidRPr="00576015" w:rsidRDefault="000B0D9B" w:rsidP="007A663F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576015">
        <w:rPr>
          <w:sz w:val="20"/>
          <w:szCs w:val="20"/>
        </w:rPr>
        <w:t>Исп.Кочеткова</w:t>
      </w:r>
      <w:proofErr w:type="spellEnd"/>
      <w:r w:rsidRPr="00576015">
        <w:rPr>
          <w:sz w:val="20"/>
          <w:szCs w:val="20"/>
        </w:rPr>
        <w:t xml:space="preserve"> </w:t>
      </w:r>
      <w:proofErr w:type="gramStart"/>
      <w:r w:rsidRPr="00576015">
        <w:rPr>
          <w:sz w:val="20"/>
          <w:szCs w:val="20"/>
        </w:rPr>
        <w:t>Н.В..</w:t>
      </w:r>
      <w:proofErr w:type="gramEnd"/>
    </w:p>
    <w:p w:rsidR="001143E5" w:rsidRPr="007A663F" w:rsidRDefault="000B0D9B" w:rsidP="007A663F">
      <w:pPr>
        <w:tabs>
          <w:tab w:val="left" w:pos="733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76015">
        <w:rPr>
          <w:sz w:val="20"/>
          <w:szCs w:val="20"/>
        </w:rPr>
        <w:t>8 (38368) 93-935</w:t>
      </w:r>
      <w:r w:rsidR="007A663F">
        <w:rPr>
          <w:sz w:val="20"/>
          <w:szCs w:val="20"/>
        </w:rPr>
        <w:tab/>
        <w:t>24.04.2020</w:t>
      </w:r>
      <w:bookmarkStart w:id="0" w:name="_GoBack"/>
      <w:bookmarkEnd w:id="0"/>
    </w:p>
    <w:sectPr w:rsidR="001143E5" w:rsidRPr="007A663F" w:rsidSect="005A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15E3"/>
    <w:multiLevelType w:val="multilevel"/>
    <w:tmpl w:val="9A70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C5960"/>
    <w:multiLevelType w:val="hybridMultilevel"/>
    <w:tmpl w:val="F712F670"/>
    <w:lvl w:ilvl="0" w:tplc="F1222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901A23"/>
    <w:multiLevelType w:val="multilevel"/>
    <w:tmpl w:val="E6A6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60D04"/>
    <w:multiLevelType w:val="hybridMultilevel"/>
    <w:tmpl w:val="42FEA0B4"/>
    <w:lvl w:ilvl="0" w:tplc="60668E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8947D1"/>
    <w:multiLevelType w:val="hybridMultilevel"/>
    <w:tmpl w:val="9048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0A"/>
    <w:rsid w:val="000B0D9B"/>
    <w:rsid w:val="000C663D"/>
    <w:rsid w:val="001143E5"/>
    <w:rsid w:val="002A5974"/>
    <w:rsid w:val="002F4930"/>
    <w:rsid w:val="00302F3F"/>
    <w:rsid w:val="00310BF0"/>
    <w:rsid w:val="0033385D"/>
    <w:rsid w:val="00362D0A"/>
    <w:rsid w:val="003659D3"/>
    <w:rsid w:val="00383015"/>
    <w:rsid w:val="0038689A"/>
    <w:rsid w:val="00401D62"/>
    <w:rsid w:val="004500CB"/>
    <w:rsid w:val="0045752A"/>
    <w:rsid w:val="004B1CC5"/>
    <w:rsid w:val="004D013F"/>
    <w:rsid w:val="00576015"/>
    <w:rsid w:val="005A1B01"/>
    <w:rsid w:val="00680D04"/>
    <w:rsid w:val="00774949"/>
    <w:rsid w:val="007A663F"/>
    <w:rsid w:val="007A7AE6"/>
    <w:rsid w:val="007B4C2A"/>
    <w:rsid w:val="007C1BA6"/>
    <w:rsid w:val="007E160D"/>
    <w:rsid w:val="007E2430"/>
    <w:rsid w:val="008574D6"/>
    <w:rsid w:val="008814DC"/>
    <w:rsid w:val="008E49A1"/>
    <w:rsid w:val="008F3B12"/>
    <w:rsid w:val="00AE60D0"/>
    <w:rsid w:val="00AF3600"/>
    <w:rsid w:val="00B41E47"/>
    <w:rsid w:val="00B5314A"/>
    <w:rsid w:val="00B903A0"/>
    <w:rsid w:val="00C3701C"/>
    <w:rsid w:val="00CB07E3"/>
    <w:rsid w:val="00CD0449"/>
    <w:rsid w:val="00E01521"/>
    <w:rsid w:val="00EB0885"/>
    <w:rsid w:val="00EC1BBF"/>
    <w:rsid w:val="00F219EB"/>
    <w:rsid w:val="00F35223"/>
    <w:rsid w:val="00F9658D"/>
    <w:rsid w:val="00FA3A7F"/>
    <w:rsid w:val="00FB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11D6"/>
  <w15:docId w15:val="{587911C1-92AE-447C-8235-F09FC4A1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49"/>
    <w:pPr>
      <w:ind w:left="720"/>
      <w:contextualSpacing/>
    </w:pPr>
  </w:style>
  <w:style w:type="paragraph" w:customStyle="1" w:styleId="p9">
    <w:name w:val="p9"/>
    <w:basedOn w:val="a"/>
    <w:rsid w:val="00B903A0"/>
    <w:pPr>
      <w:spacing w:before="100" w:beforeAutospacing="1" w:after="100" w:afterAutospacing="1"/>
    </w:pPr>
  </w:style>
  <w:style w:type="character" w:customStyle="1" w:styleId="s1">
    <w:name w:val="s1"/>
    <w:basedOn w:val="a0"/>
    <w:rsid w:val="00B903A0"/>
  </w:style>
  <w:style w:type="paragraph" w:customStyle="1" w:styleId="p10">
    <w:name w:val="p10"/>
    <w:basedOn w:val="a"/>
    <w:rsid w:val="00B903A0"/>
    <w:pPr>
      <w:spacing w:before="100" w:beforeAutospacing="1" w:after="100" w:afterAutospacing="1"/>
    </w:pPr>
  </w:style>
  <w:style w:type="paragraph" w:customStyle="1" w:styleId="p11">
    <w:name w:val="p11"/>
    <w:basedOn w:val="a"/>
    <w:rsid w:val="00B903A0"/>
    <w:pPr>
      <w:spacing w:before="100" w:beforeAutospacing="1" w:after="100" w:afterAutospacing="1"/>
    </w:pPr>
  </w:style>
  <w:style w:type="character" w:customStyle="1" w:styleId="s2">
    <w:name w:val="s2"/>
    <w:basedOn w:val="a0"/>
    <w:rsid w:val="00B903A0"/>
  </w:style>
  <w:style w:type="paragraph" w:customStyle="1" w:styleId="p12">
    <w:name w:val="p12"/>
    <w:basedOn w:val="a"/>
    <w:rsid w:val="00B903A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5314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531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66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6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64CA1-46C9-43A4-8F48-131E1336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2</cp:revision>
  <cp:lastPrinted>2020-04-24T05:44:00Z</cp:lastPrinted>
  <dcterms:created xsi:type="dcterms:W3CDTF">2020-04-24T05:44:00Z</dcterms:created>
  <dcterms:modified xsi:type="dcterms:W3CDTF">2020-04-24T05:44:00Z</dcterms:modified>
</cp:coreProperties>
</file>